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288BCE55"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7D2A74">
        <w:rPr>
          <w:rFonts w:ascii="Arial" w:hAnsi="Arial" w:cs="Arial"/>
          <w:sz w:val="24"/>
          <w:szCs w:val="24"/>
        </w:rPr>
        <w:t>2</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7D2A74">
        <w:rPr>
          <w:rFonts w:ascii="Arial" w:hAnsi="Arial" w:cs="Arial"/>
          <w:sz w:val="24"/>
          <w:szCs w:val="24"/>
        </w:rPr>
        <w:t>xxxxx</w:t>
      </w:r>
    </w:p>
    <w:p w14:paraId="1F48B862" w14:textId="046C9485"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7D2A74">
        <w:rPr>
          <w:rFonts w:ascii="Arial" w:hAnsi="Arial" w:cs="Arial"/>
          <w:sz w:val="24"/>
          <w:szCs w:val="24"/>
        </w:rPr>
        <w:t>Feb 21</w:t>
      </w:r>
      <w:r w:rsidR="008A75B9" w:rsidRPr="008A75B9">
        <w:rPr>
          <w:rFonts w:ascii="Arial" w:hAnsi="Arial" w:cs="Arial"/>
          <w:sz w:val="24"/>
          <w:szCs w:val="24"/>
          <w:vertAlign w:val="superscript"/>
        </w:rPr>
        <w:t>st</w:t>
      </w:r>
      <w:r w:rsidR="008A75B9">
        <w:rPr>
          <w:rFonts w:ascii="Arial" w:hAnsi="Arial" w:cs="Arial"/>
          <w:sz w:val="24"/>
          <w:szCs w:val="24"/>
        </w:rPr>
        <w:t xml:space="preserve"> </w:t>
      </w:r>
      <w:r w:rsidR="00E22344">
        <w:rPr>
          <w:rFonts w:ascii="Arial" w:hAnsi="Arial" w:cs="Arial"/>
          <w:sz w:val="24"/>
          <w:szCs w:val="24"/>
        </w:rPr>
        <w:t>-</w:t>
      </w:r>
      <w:r w:rsidR="007D2A74">
        <w:rPr>
          <w:rFonts w:ascii="Arial" w:hAnsi="Arial" w:cs="Arial"/>
          <w:sz w:val="24"/>
          <w:szCs w:val="24"/>
        </w:rPr>
        <w:t>Mar 3</w:t>
      </w:r>
      <w:r w:rsidR="008A75B9" w:rsidRPr="008A75B9">
        <w:rPr>
          <w:rFonts w:ascii="Arial" w:hAnsi="Arial" w:cs="Arial"/>
          <w:sz w:val="24"/>
          <w:szCs w:val="24"/>
          <w:vertAlign w:val="superscript"/>
        </w:rPr>
        <w:t>rd</w:t>
      </w:r>
      <w:r w:rsidR="008A75B9">
        <w:rPr>
          <w:rFonts w:ascii="Arial" w:hAnsi="Arial" w:cs="Arial"/>
          <w:sz w:val="24"/>
          <w:szCs w:val="24"/>
        </w:rPr>
        <w:t xml:space="preserve"> </w:t>
      </w:r>
      <w:bookmarkStart w:id="4" w:name="_GoBack"/>
      <w:bookmarkEnd w:id="4"/>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7BA3EDDD"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57371E" w:rsidRPr="0057371E">
        <w:rPr>
          <w:rFonts w:ascii="Arial" w:hAnsi="Arial" w:cs="Arial"/>
          <w:sz w:val="24"/>
          <w:lang w:val="en-US"/>
        </w:rPr>
        <w:t>Discussion on</w:t>
      </w:r>
      <w:r w:rsidR="00D42BD2">
        <w:rPr>
          <w:rFonts w:ascii="Arial" w:hAnsi="Arial" w:cs="Arial"/>
          <w:sz w:val="24"/>
          <w:lang w:val="en-US"/>
        </w:rPr>
        <w:t xml:space="preserve"> </w:t>
      </w:r>
      <w:r w:rsidR="005F67D8">
        <w:rPr>
          <w:rFonts w:ascii="Arial" w:hAnsi="Arial" w:cs="Arial"/>
          <w:sz w:val="24"/>
          <w:lang w:val="en-US"/>
        </w:rPr>
        <w:t>Rel-17 sidelink demodulation and CSI requirements</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029CD13A"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5F67D8">
        <w:rPr>
          <w:rFonts w:ascii="Arial" w:hAnsi="Arial" w:cs="Arial"/>
          <w:sz w:val="24"/>
          <w:lang w:val="pt-BR" w:eastAsia="zh-CN"/>
        </w:rPr>
        <w:t>10.15.7</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66FD7B52" w14:textId="77777777" w:rsidR="005F67D8" w:rsidRDefault="005F67D8" w:rsidP="005F67D8">
      <w:pPr>
        <w:tabs>
          <w:tab w:val="left" w:pos="1985"/>
        </w:tabs>
        <w:spacing w:after="0"/>
        <w:ind w:left="1979" w:hanging="1979"/>
        <w:rPr>
          <w:rFonts w:eastAsiaTheme="minorEastAsia"/>
          <w:lang w:eastAsia="zh-CN"/>
        </w:rPr>
      </w:pPr>
      <w:r>
        <w:rPr>
          <w:rFonts w:eastAsiaTheme="minorEastAsia"/>
          <w:lang w:eastAsia="zh-CN"/>
        </w:rPr>
        <w:t xml:space="preserve">According to the work plan, it is time to discuss Rel-17 sidelink demodulation and CSI requirements in this meeting. In this paper, </w:t>
      </w:r>
    </w:p>
    <w:p w14:paraId="00E38363" w14:textId="17D234BF" w:rsidR="00C452C0" w:rsidRPr="005F67D8" w:rsidRDefault="005F67D8" w:rsidP="005F67D8">
      <w:pPr>
        <w:tabs>
          <w:tab w:val="left" w:pos="1985"/>
        </w:tabs>
        <w:spacing w:after="0"/>
        <w:ind w:left="1979" w:hanging="1979"/>
        <w:rPr>
          <w:rFonts w:eastAsiaTheme="minorEastAsia"/>
          <w:lang w:eastAsia="zh-CN"/>
        </w:rPr>
      </w:pPr>
      <w:r>
        <w:rPr>
          <w:rFonts w:eastAsiaTheme="minorEastAsia"/>
          <w:lang w:eastAsia="zh-CN"/>
        </w:rPr>
        <w:t xml:space="preserve">we give our </w:t>
      </w:r>
      <w:r>
        <w:rPr>
          <w:rFonts w:eastAsiaTheme="minorEastAsia" w:hint="eastAsia"/>
          <w:lang w:eastAsia="zh-CN"/>
        </w:rPr>
        <w:t>g</w:t>
      </w:r>
      <w:r>
        <w:rPr>
          <w:rFonts w:eastAsiaTheme="minorEastAsia"/>
          <w:lang w:eastAsia="zh-CN"/>
        </w:rPr>
        <w:t xml:space="preserve">eneral views.  </w:t>
      </w:r>
    </w:p>
    <w:p w14:paraId="3156277A" w14:textId="0EEEFDE4" w:rsidR="0057371E" w:rsidRDefault="009A5750" w:rsidP="0057371E">
      <w:pPr>
        <w:pStyle w:val="1"/>
        <w:spacing w:after="0"/>
        <w:rPr>
          <w:rFonts w:ascii="Arial" w:eastAsia="Calibri" w:hAnsi="Arial" w:cs="Arial"/>
          <w:lang w:eastAsia="zh-CN"/>
        </w:rPr>
      </w:pPr>
      <w:r>
        <w:rPr>
          <w:rFonts w:ascii="Arial" w:eastAsia="Calibri" w:hAnsi="Arial" w:cs="Arial"/>
          <w:lang w:eastAsia="zh-CN"/>
        </w:rPr>
        <w:t>Discussions</w:t>
      </w:r>
    </w:p>
    <w:p w14:paraId="5B35F094" w14:textId="77777777" w:rsidR="007D2A74" w:rsidRDefault="007D2A74" w:rsidP="007D2A74">
      <w:pPr>
        <w:rPr>
          <w:rFonts w:eastAsiaTheme="minorEastAsia"/>
          <w:lang w:eastAsia="zh-CN"/>
        </w:rPr>
      </w:pPr>
    </w:p>
    <w:p w14:paraId="47714F4C" w14:textId="19D80B91" w:rsidR="005F67D8" w:rsidRPr="009A5750" w:rsidRDefault="009A5750" w:rsidP="007D2A74">
      <w:pPr>
        <w:rPr>
          <w:rFonts w:eastAsiaTheme="minorEastAsia"/>
          <w:b/>
          <w:u w:val="single"/>
          <w:lang w:eastAsia="zh-CN"/>
        </w:rPr>
      </w:pPr>
      <w:r w:rsidRPr="009A5750">
        <w:rPr>
          <w:rFonts w:eastAsiaTheme="minorEastAsia"/>
          <w:b/>
          <w:u w:val="single"/>
          <w:lang w:eastAsia="zh-CN"/>
        </w:rPr>
        <w:t xml:space="preserve">Resource allocation enhancement </w:t>
      </w:r>
    </w:p>
    <w:p w14:paraId="77D9934A" w14:textId="1D9BE5B1" w:rsidR="005F67D8" w:rsidRDefault="009A5750" w:rsidP="007D2A74">
      <w:pPr>
        <w:rPr>
          <w:rFonts w:eastAsiaTheme="minorEastAsia"/>
          <w:lang w:eastAsia="zh-CN"/>
        </w:rPr>
      </w:pPr>
      <w:r>
        <w:rPr>
          <w:rFonts w:eastAsiaTheme="minorEastAsia" w:hint="eastAsia"/>
          <w:lang w:eastAsia="zh-CN"/>
        </w:rPr>
        <w:t>T</w:t>
      </w:r>
      <w:r w:rsidR="00B45433">
        <w:rPr>
          <w:rFonts w:eastAsiaTheme="minorEastAsia"/>
          <w:lang w:eastAsia="zh-CN"/>
        </w:rPr>
        <w:t xml:space="preserve">his objective include partial sensing and random resource selection which is target for reducing energy consumption. Based on our understanding, this objective doesn’t have impact on demodulation and CSI </w:t>
      </w:r>
      <w:r w:rsidR="006F0016">
        <w:rPr>
          <w:rFonts w:eastAsiaTheme="minorEastAsia"/>
          <w:lang w:eastAsia="zh-CN"/>
        </w:rPr>
        <w:t>processing</w:t>
      </w:r>
      <w:r w:rsidR="00B45433">
        <w:rPr>
          <w:rFonts w:eastAsiaTheme="minorEastAsia"/>
          <w:lang w:eastAsia="zh-CN"/>
        </w:rPr>
        <w:t>. It should be classed to RRM part.</w:t>
      </w:r>
    </w:p>
    <w:p w14:paraId="0960FF38" w14:textId="08A46D54" w:rsidR="00B45433" w:rsidRDefault="006F0016" w:rsidP="007D2A74">
      <w:pPr>
        <w:rPr>
          <w:rFonts w:eastAsiaTheme="minorEastAsia"/>
          <w:b/>
          <w:u w:val="single"/>
          <w:lang w:eastAsia="zh-CN"/>
        </w:rPr>
      </w:pPr>
      <w:r>
        <w:rPr>
          <w:rFonts w:eastAsiaTheme="minorEastAsia"/>
          <w:b/>
          <w:u w:val="single"/>
          <w:lang w:eastAsia="zh-CN"/>
        </w:rPr>
        <w:t xml:space="preserve">Mode 2 enhancement </w:t>
      </w:r>
    </w:p>
    <w:p w14:paraId="1CFC11F4" w14:textId="438EEE01" w:rsidR="00B45433" w:rsidRDefault="006F0016" w:rsidP="007D2A74">
      <w:pPr>
        <w:rPr>
          <w:rFonts w:eastAsiaTheme="minorEastAsia"/>
          <w:lang w:eastAsia="zh-CN"/>
        </w:rPr>
      </w:pPr>
      <w:r w:rsidRPr="006F0016">
        <w:rPr>
          <w:rFonts w:eastAsiaTheme="minorEastAsia"/>
          <w:lang w:eastAsia="zh-CN"/>
        </w:rPr>
        <w:t xml:space="preserve">This </w:t>
      </w:r>
      <w:r>
        <w:rPr>
          <w:rFonts w:eastAsiaTheme="minorEastAsia"/>
          <w:lang w:eastAsia="zh-CN"/>
        </w:rPr>
        <w:t>objective mainly include inter-UE coordination that UEs determine the resource with the help of other UEs. Based on our understanding, this objective doesn’t have any impact on demodulation and CSI processing. It should also be classed to RRM part.</w:t>
      </w:r>
    </w:p>
    <w:p w14:paraId="164E106B" w14:textId="058DF632" w:rsidR="00BF5998" w:rsidRPr="00BF5998" w:rsidRDefault="006F0016" w:rsidP="00BF5998">
      <w:pPr>
        <w:rPr>
          <w:rFonts w:eastAsiaTheme="minorEastAsia"/>
          <w:b/>
          <w:lang w:eastAsia="zh-CN"/>
        </w:rPr>
      </w:pPr>
      <w:bookmarkStart w:id="6" w:name="OLE_LINK66"/>
      <w:bookmarkStart w:id="7" w:name="OLE_LINK67"/>
      <w:bookmarkStart w:id="8" w:name="OLE_LINK29"/>
      <w:bookmarkStart w:id="9" w:name="OLE_LINK103"/>
      <w:bookmarkStart w:id="10" w:name="OLE_LINK19"/>
      <w:bookmarkEnd w:id="2"/>
      <w:r>
        <w:rPr>
          <w:rFonts w:eastAsiaTheme="minorEastAsia" w:hint="eastAsia"/>
          <w:b/>
          <w:lang w:eastAsia="zh-CN"/>
        </w:rPr>
        <w:t>P</w:t>
      </w:r>
      <w:r>
        <w:rPr>
          <w:rFonts w:eastAsiaTheme="minorEastAsia"/>
          <w:b/>
          <w:lang w:eastAsia="zh-CN"/>
        </w:rPr>
        <w:t>roposal</w:t>
      </w:r>
      <w:r w:rsidR="00EE632D">
        <w:rPr>
          <w:rFonts w:eastAsiaTheme="minorEastAsia"/>
          <w:b/>
          <w:lang w:eastAsia="zh-CN"/>
        </w:rPr>
        <w:t xml:space="preserve"> 1</w:t>
      </w:r>
      <w:r>
        <w:rPr>
          <w:rFonts w:eastAsiaTheme="minorEastAsia"/>
          <w:b/>
          <w:lang w:eastAsia="zh-CN"/>
        </w:rPr>
        <w:t>: Not define demodulation and CSI requirements for Rel-17 sidelink.</w:t>
      </w:r>
    </w:p>
    <w:bookmarkEnd w:id="6"/>
    <w:bookmarkEnd w:id="7"/>
    <w:bookmarkEnd w:id="8"/>
    <w:bookmarkEnd w:id="9"/>
    <w:bookmarkEnd w:id="10"/>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1CAFE89C" w14:textId="3A2CD31A" w:rsidR="006F0016" w:rsidRDefault="006F0016" w:rsidP="006F0016">
      <w:pPr>
        <w:tabs>
          <w:tab w:val="left" w:pos="1985"/>
        </w:tabs>
        <w:spacing w:after="0"/>
        <w:ind w:left="1979" w:hanging="1979"/>
        <w:rPr>
          <w:rFonts w:eastAsiaTheme="minorEastAsia"/>
          <w:lang w:eastAsia="zh-CN"/>
        </w:rPr>
      </w:pPr>
      <w:r>
        <w:rPr>
          <w:rFonts w:eastAsiaTheme="minorEastAsia"/>
          <w:lang w:eastAsia="zh-CN"/>
        </w:rPr>
        <w:t xml:space="preserve">In this paper, we give our </w:t>
      </w:r>
      <w:r>
        <w:rPr>
          <w:rFonts w:eastAsiaTheme="minorEastAsia" w:hint="eastAsia"/>
          <w:lang w:eastAsia="zh-CN"/>
        </w:rPr>
        <w:t>g</w:t>
      </w:r>
      <w:r>
        <w:rPr>
          <w:rFonts w:eastAsiaTheme="minorEastAsia"/>
          <w:lang w:eastAsia="zh-CN"/>
        </w:rPr>
        <w:t xml:space="preserve">eneral </w:t>
      </w:r>
      <w:r w:rsidR="00EE632D">
        <w:rPr>
          <w:rFonts w:eastAsiaTheme="minorEastAsia"/>
          <w:lang w:eastAsia="zh-CN"/>
        </w:rPr>
        <w:t>views for Rel-17 sidelink demodulation and CSI requirements. The proposals are:</w:t>
      </w:r>
    </w:p>
    <w:p w14:paraId="64AB4D79" w14:textId="77777777" w:rsidR="00EE632D" w:rsidRPr="005F67D8" w:rsidRDefault="00EE632D" w:rsidP="006F0016">
      <w:pPr>
        <w:tabs>
          <w:tab w:val="left" w:pos="1985"/>
        </w:tabs>
        <w:spacing w:after="0"/>
        <w:ind w:left="1979" w:hanging="1979"/>
        <w:rPr>
          <w:rFonts w:eastAsiaTheme="minorEastAsia"/>
          <w:lang w:eastAsia="zh-CN"/>
        </w:rPr>
      </w:pPr>
    </w:p>
    <w:p w14:paraId="2802FF2A" w14:textId="77777777" w:rsidR="00EE632D" w:rsidRPr="00BF5998" w:rsidRDefault="00EE632D" w:rsidP="00EE632D">
      <w:pPr>
        <w:rPr>
          <w:rFonts w:eastAsiaTheme="minorEastAsia"/>
          <w:b/>
          <w:lang w:eastAsia="zh-CN"/>
        </w:rPr>
      </w:pPr>
      <w:r>
        <w:rPr>
          <w:rFonts w:eastAsiaTheme="minorEastAsia" w:hint="eastAsia"/>
          <w:b/>
          <w:lang w:eastAsia="zh-CN"/>
        </w:rPr>
        <w:t>P</w:t>
      </w:r>
      <w:r>
        <w:rPr>
          <w:rFonts w:eastAsiaTheme="minorEastAsia"/>
          <w:b/>
          <w:lang w:eastAsia="zh-CN"/>
        </w:rPr>
        <w:t>roposal 1: Not define demodulation and CSI requirements for Rel-17 sidelink.</w:t>
      </w:r>
    </w:p>
    <w:p w14:paraId="7A11C091" w14:textId="77777777" w:rsidR="007D2A74" w:rsidRPr="00EE632D" w:rsidRDefault="007D2A74" w:rsidP="007D2A74">
      <w:pPr>
        <w:pStyle w:val="afa"/>
        <w:widowControl/>
        <w:overflowPunct w:val="0"/>
        <w:spacing w:after="180"/>
        <w:ind w:left="1680"/>
        <w:rPr>
          <w:b/>
          <w:i/>
          <w:lang w:val="en-GB"/>
        </w:rPr>
      </w:pPr>
    </w:p>
    <w:p w14:paraId="16156693" w14:textId="77777777" w:rsidR="007D2A74" w:rsidRDefault="007D2A74" w:rsidP="007D2A74">
      <w:pPr>
        <w:pStyle w:val="afa"/>
        <w:widowControl/>
        <w:overflowPunct w:val="0"/>
        <w:spacing w:after="180"/>
        <w:ind w:left="1680"/>
        <w:rPr>
          <w:b/>
          <w:i/>
        </w:rPr>
      </w:pPr>
    </w:p>
    <w:p w14:paraId="4E0CDE75" w14:textId="77777777" w:rsidR="007D2A74" w:rsidRPr="00665FD5" w:rsidRDefault="007D2A74" w:rsidP="007D2A74">
      <w:pPr>
        <w:pStyle w:val="afa"/>
        <w:widowControl/>
        <w:overflowPunct w:val="0"/>
        <w:spacing w:after="180"/>
        <w:ind w:left="1680"/>
        <w:rPr>
          <w:b/>
          <w:i/>
        </w:rPr>
      </w:pPr>
    </w:p>
    <w:sectPr w:rsidR="007D2A74" w:rsidRPr="00665FD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0DAB9" w14:textId="77777777" w:rsidR="006925BC" w:rsidRDefault="006925BC">
      <w:r>
        <w:separator/>
      </w:r>
    </w:p>
  </w:endnote>
  <w:endnote w:type="continuationSeparator" w:id="0">
    <w:p w14:paraId="4BA4917D" w14:textId="77777777" w:rsidR="006925BC" w:rsidRDefault="0069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AC678" w14:textId="77777777" w:rsidR="006925BC" w:rsidRDefault="006925BC">
      <w:r>
        <w:separator/>
      </w:r>
    </w:p>
  </w:footnote>
  <w:footnote w:type="continuationSeparator" w:id="0">
    <w:p w14:paraId="0641FE62" w14:textId="77777777" w:rsidR="006925BC" w:rsidRDefault="006925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0A6F05"/>
    <w:multiLevelType w:val="hybridMultilevel"/>
    <w:tmpl w:val="D8D03A9C"/>
    <w:lvl w:ilvl="0" w:tplc="3830E630">
      <w:numFmt w:val="bullet"/>
      <w:lvlText w:val="◦"/>
      <w:lvlJc w:val="left"/>
      <w:pPr>
        <w:ind w:left="988" w:hanging="420"/>
      </w:pPr>
      <w:rPr>
        <w:rFonts w:ascii="Microsoft Sans Serif" w:hAnsi="Microsoft Sans Serif"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711562"/>
    <w:multiLevelType w:val="hybridMultilevel"/>
    <w:tmpl w:val="1EC00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6"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9" w15:restartNumberingAfterBreak="0">
    <w:nsid w:val="1D305FD4"/>
    <w:multiLevelType w:val="hybridMultilevel"/>
    <w:tmpl w:val="3BCA37B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250B62"/>
    <w:multiLevelType w:val="hybridMultilevel"/>
    <w:tmpl w:val="C73CE7F8"/>
    <w:lvl w:ilvl="0" w:tplc="08090001">
      <w:start w:val="1"/>
      <w:numFmt w:val="bullet"/>
      <w:lvlText w:val=""/>
      <w:lvlJc w:val="left"/>
      <w:pPr>
        <w:ind w:left="1556" w:hanging="420"/>
      </w:pPr>
      <w:rPr>
        <w:rFonts w:ascii="Symbol" w:hAnsi="Symbo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15:restartNumberingAfterBreak="0">
    <w:nsid w:val="23E3702F"/>
    <w:multiLevelType w:val="hybridMultilevel"/>
    <w:tmpl w:val="DF380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772066"/>
    <w:multiLevelType w:val="hybridMultilevel"/>
    <w:tmpl w:val="4C06023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9D26F2"/>
    <w:multiLevelType w:val="hybridMultilevel"/>
    <w:tmpl w:val="937A1F3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54055"/>
    <w:multiLevelType w:val="hybridMultilevel"/>
    <w:tmpl w:val="605AC6D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1D25018"/>
    <w:multiLevelType w:val="hybridMultilevel"/>
    <w:tmpl w:val="D5B87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5081591"/>
    <w:multiLevelType w:val="hybridMultilevel"/>
    <w:tmpl w:val="A290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72D50B4"/>
    <w:multiLevelType w:val="hybridMultilevel"/>
    <w:tmpl w:val="9504400E"/>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48E65F29"/>
    <w:multiLevelType w:val="hybridMultilevel"/>
    <w:tmpl w:val="F878B6B6"/>
    <w:lvl w:ilvl="0" w:tplc="04090003">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3A62"/>
    <w:multiLevelType w:val="hybridMultilevel"/>
    <w:tmpl w:val="E0F6C9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010823"/>
    <w:multiLevelType w:val="hybridMultilevel"/>
    <w:tmpl w:val="65A25892"/>
    <w:lvl w:ilvl="0" w:tplc="E2C07EAE">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8B73482"/>
    <w:multiLevelType w:val="hybridMultilevel"/>
    <w:tmpl w:val="F39C4E2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30"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3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A2F4B77"/>
    <w:multiLevelType w:val="hybridMultilevel"/>
    <w:tmpl w:val="421443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6D1658"/>
    <w:multiLevelType w:val="hybridMultilevel"/>
    <w:tmpl w:val="EB8882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3452AB"/>
    <w:multiLevelType w:val="hybridMultilevel"/>
    <w:tmpl w:val="0488380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1556AC"/>
    <w:multiLevelType w:val="hybridMultilevel"/>
    <w:tmpl w:val="99DC2EB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7"/>
  </w:num>
  <w:num w:numId="2">
    <w:abstractNumId w:val="5"/>
  </w:num>
  <w:num w:numId="3">
    <w:abstractNumId w:val="38"/>
  </w:num>
  <w:num w:numId="4">
    <w:abstractNumId w:val="40"/>
  </w:num>
  <w:num w:numId="5">
    <w:abstractNumId w:val="29"/>
  </w:num>
  <w:num w:numId="6">
    <w:abstractNumId w:val="4"/>
  </w:num>
  <w:num w:numId="7">
    <w:abstractNumId w:val="8"/>
  </w:num>
  <w:num w:numId="8">
    <w:abstractNumId w:val="20"/>
  </w:num>
  <w:num w:numId="9">
    <w:abstractNumId w:val="24"/>
  </w:num>
  <w:num w:numId="10">
    <w:abstractNumId w:val="32"/>
  </w:num>
  <w:num w:numId="11">
    <w:abstractNumId w:val="39"/>
  </w:num>
  <w:num w:numId="12">
    <w:abstractNumId w:val="37"/>
  </w:num>
  <w:num w:numId="13">
    <w:abstractNumId w:val="15"/>
  </w:num>
  <w:num w:numId="14">
    <w:abstractNumId w:val="12"/>
  </w:num>
  <w:num w:numId="15">
    <w:abstractNumId w:val="31"/>
  </w:num>
  <w:num w:numId="16">
    <w:abstractNumId w:val="17"/>
  </w:num>
  <w:num w:numId="17">
    <w:abstractNumId w:val="6"/>
  </w:num>
  <w:num w:numId="18">
    <w:abstractNumId w:val="1"/>
  </w:num>
  <w:num w:numId="19">
    <w:abstractNumId w:val="13"/>
  </w:num>
  <w:num w:numId="20">
    <w:abstractNumId w:val="27"/>
  </w:num>
  <w:num w:numId="21">
    <w:abstractNumId w:val="2"/>
  </w:num>
  <w:num w:numId="22">
    <w:abstractNumId w:val="18"/>
  </w:num>
  <w:num w:numId="23">
    <w:abstractNumId w:val="25"/>
  </w:num>
  <w:num w:numId="24">
    <w:abstractNumId w:val="9"/>
  </w:num>
  <w:num w:numId="25">
    <w:abstractNumId w:val="36"/>
  </w:num>
  <w:num w:numId="26">
    <w:abstractNumId w:val="34"/>
  </w:num>
  <w:num w:numId="27">
    <w:abstractNumId w:val="14"/>
  </w:num>
  <w:num w:numId="28">
    <w:abstractNumId w:val="0"/>
  </w:num>
  <w:num w:numId="29">
    <w:abstractNumId w:val="16"/>
  </w:num>
  <w:num w:numId="30">
    <w:abstractNumId w:val="22"/>
  </w:num>
  <w:num w:numId="31">
    <w:abstractNumId w:val="30"/>
  </w:num>
  <w:num w:numId="32">
    <w:abstractNumId w:val="21"/>
  </w:num>
  <w:num w:numId="33">
    <w:abstractNumId w:val="19"/>
  </w:num>
  <w:num w:numId="34">
    <w:abstractNumId w:val="26"/>
  </w:num>
  <w:num w:numId="35">
    <w:abstractNumId w:val="33"/>
  </w:num>
  <w:num w:numId="36">
    <w:abstractNumId w:val="11"/>
  </w:num>
  <w:num w:numId="37">
    <w:abstractNumId w:val="3"/>
  </w:num>
  <w:num w:numId="38">
    <w:abstractNumId w:val="35"/>
  </w:num>
  <w:num w:numId="39">
    <w:abstractNumId w:val="10"/>
  </w:num>
  <w:num w:numId="40">
    <w:abstractNumId w:val="23"/>
  </w:num>
  <w:num w:numId="4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1F10"/>
    <w:rsid w:val="0001299C"/>
    <w:rsid w:val="00013CB8"/>
    <w:rsid w:val="00014304"/>
    <w:rsid w:val="00014462"/>
    <w:rsid w:val="00015330"/>
    <w:rsid w:val="0001565F"/>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37CA"/>
    <w:rsid w:val="0015526C"/>
    <w:rsid w:val="00157372"/>
    <w:rsid w:val="00157B57"/>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1B7"/>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32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AAE"/>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2C6"/>
    <w:rsid w:val="00367757"/>
    <w:rsid w:val="0037004C"/>
    <w:rsid w:val="0037023A"/>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53B"/>
    <w:rsid w:val="003A6985"/>
    <w:rsid w:val="003A6D6C"/>
    <w:rsid w:val="003B019E"/>
    <w:rsid w:val="003B3117"/>
    <w:rsid w:val="003B5800"/>
    <w:rsid w:val="003B735C"/>
    <w:rsid w:val="003B7C7F"/>
    <w:rsid w:val="003C070F"/>
    <w:rsid w:val="003C1312"/>
    <w:rsid w:val="003C3310"/>
    <w:rsid w:val="003C40CB"/>
    <w:rsid w:val="003C45D2"/>
    <w:rsid w:val="003C4C53"/>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F0E08"/>
    <w:rsid w:val="005F1896"/>
    <w:rsid w:val="005F1E5C"/>
    <w:rsid w:val="005F3A43"/>
    <w:rsid w:val="005F48CD"/>
    <w:rsid w:val="005F67D8"/>
    <w:rsid w:val="005F6954"/>
    <w:rsid w:val="00600BB7"/>
    <w:rsid w:val="00600E5D"/>
    <w:rsid w:val="006012B9"/>
    <w:rsid w:val="00601F77"/>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6EBD"/>
    <w:rsid w:val="0062772E"/>
    <w:rsid w:val="00627890"/>
    <w:rsid w:val="00627D95"/>
    <w:rsid w:val="00630165"/>
    <w:rsid w:val="006302A6"/>
    <w:rsid w:val="00630D2E"/>
    <w:rsid w:val="00631181"/>
    <w:rsid w:val="0063381B"/>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2E41"/>
    <w:rsid w:val="00653D47"/>
    <w:rsid w:val="0065407D"/>
    <w:rsid w:val="00654A1C"/>
    <w:rsid w:val="00656298"/>
    <w:rsid w:val="00660398"/>
    <w:rsid w:val="0066041B"/>
    <w:rsid w:val="00661F1C"/>
    <w:rsid w:val="006631D6"/>
    <w:rsid w:val="006631D9"/>
    <w:rsid w:val="006635E0"/>
    <w:rsid w:val="00663F0C"/>
    <w:rsid w:val="006645D7"/>
    <w:rsid w:val="00664C7E"/>
    <w:rsid w:val="00664E7B"/>
    <w:rsid w:val="00665FD5"/>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25BC"/>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F0016"/>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E73"/>
    <w:rsid w:val="0076780C"/>
    <w:rsid w:val="007678AB"/>
    <w:rsid w:val="007678C0"/>
    <w:rsid w:val="00767A78"/>
    <w:rsid w:val="00767AAC"/>
    <w:rsid w:val="007700E9"/>
    <w:rsid w:val="00770668"/>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1BD1"/>
    <w:rsid w:val="007A1CE4"/>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2A74"/>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3D25"/>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60C1"/>
    <w:rsid w:val="008A6681"/>
    <w:rsid w:val="008A6A6E"/>
    <w:rsid w:val="008A6E23"/>
    <w:rsid w:val="008A701C"/>
    <w:rsid w:val="008A75B9"/>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352"/>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750"/>
    <w:rsid w:val="009A5C52"/>
    <w:rsid w:val="009A5CEE"/>
    <w:rsid w:val="009A6086"/>
    <w:rsid w:val="009A676C"/>
    <w:rsid w:val="009A6D0B"/>
    <w:rsid w:val="009A722D"/>
    <w:rsid w:val="009A7356"/>
    <w:rsid w:val="009A788C"/>
    <w:rsid w:val="009B2BFE"/>
    <w:rsid w:val="009B3419"/>
    <w:rsid w:val="009B350B"/>
    <w:rsid w:val="009B3C37"/>
    <w:rsid w:val="009B3D69"/>
    <w:rsid w:val="009B4C97"/>
    <w:rsid w:val="009B5128"/>
    <w:rsid w:val="009B65E5"/>
    <w:rsid w:val="009B6990"/>
    <w:rsid w:val="009B6C8E"/>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55F4"/>
    <w:rsid w:val="009D6213"/>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CD1"/>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2774"/>
    <w:rsid w:val="00AF3473"/>
    <w:rsid w:val="00AF45CD"/>
    <w:rsid w:val="00AF4A07"/>
    <w:rsid w:val="00AF4E18"/>
    <w:rsid w:val="00AF7515"/>
    <w:rsid w:val="00B00341"/>
    <w:rsid w:val="00B010E3"/>
    <w:rsid w:val="00B02DCF"/>
    <w:rsid w:val="00B02E8D"/>
    <w:rsid w:val="00B039EC"/>
    <w:rsid w:val="00B03C9D"/>
    <w:rsid w:val="00B048F4"/>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433"/>
    <w:rsid w:val="00B45A16"/>
    <w:rsid w:val="00B47C0A"/>
    <w:rsid w:val="00B50132"/>
    <w:rsid w:val="00B50621"/>
    <w:rsid w:val="00B50707"/>
    <w:rsid w:val="00B50DA8"/>
    <w:rsid w:val="00B514B2"/>
    <w:rsid w:val="00B51E07"/>
    <w:rsid w:val="00B52B4D"/>
    <w:rsid w:val="00B52D23"/>
    <w:rsid w:val="00B53817"/>
    <w:rsid w:val="00B53942"/>
    <w:rsid w:val="00B54738"/>
    <w:rsid w:val="00B55129"/>
    <w:rsid w:val="00B557B2"/>
    <w:rsid w:val="00B55E48"/>
    <w:rsid w:val="00B6023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96C"/>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5998"/>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1E3F"/>
    <w:rsid w:val="00C52735"/>
    <w:rsid w:val="00C52CA4"/>
    <w:rsid w:val="00C52EC7"/>
    <w:rsid w:val="00C53AB0"/>
    <w:rsid w:val="00C5442E"/>
    <w:rsid w:val="00C54BEB"/>
    <w:rsid w:val="00C5571D"/>
    <w:rsid w:val="00C55D04"/>
    <w:rsid w:val="00C56631"/>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640"/>
    <w:rsid w:val="00CC093E"/>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2BD2"/>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3996"/>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AB4"/>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5B4C"/>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0F0B"/>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32D"/>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22"/>
    <w:rsid w:val="00FD2EF1"/>
    <w:rsid w:val="00FD41F9"/>
    <w:rsid w:val="00FD46A2"/>
    <w:rsid w:val="00FD739F"/>
    <w:rsid w:val="00FE174A"/>
    <w:rsid w:val="00FE197B"/>
    <w:rsid w:val="00FE3397"/>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DC215-ABCE-4B9B-8846-E1C780951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8</cp:revision>
  <cp:lastPrinted>2009-04-22T01:01:00Z</cp:lastPrinted>
  <dcterms:created xsi:type="dcterms:W3CDTF">2022-01-05T16:23:00Z</dcterms:created>
  <dcterms:modified xsi:type="dcterms:W3CDTF">2022-02-14T18:18:00Z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(3)L6DzxjQzejJJypo3sUpzXGyuSB4gPuB9ILMWYnsq8+Nb6BxA3jQmd+nnC6wcPrE0b4vbLtSq
WF4BSL7oRLT+TAfvzngsevk5fU5dZmQgbz7YtjUZ8ljvPqTpikEqi7Q6EYuliQoOyqqvonbN
eblKpel6CQZtQyD64rx0uizHRXd5Wt/2VxW3CGPNBwCSBXiXx958ExzcwApbhYadSUj4PmcS
ak/wOvdWQZoJLNyJgM</vt:lpwstr>
  </property>
  <property fmtid="{D5CDD505-2E9C-101B-9397-08002B2CF9AE}" pid="17" name="_2015_ms_pID_725343_00">
    <vt:lpwstr>_2015_ms_pID_725343</vt:lpwstr>
  </property>
  <property fmtid="{D5CDD505-2E9C-101B-9397-08002B2CF9AE}" pid="18" name="_2015_ms_pID_7253431">
    <vt:lpwstr>AjEFUJTGKxaXXkMDuOuCuahWh3kBPn9PHrwEbizPJ47/F9H3ejD7xB
6YK2w3KBT+dMoKPowR0tLe040cIV2XZn+4xbdLgZeWtpFbQOBRRUs3PVqjPhWU2sg4Ncecwq
h2CvnBfCMRuk8TU1JOcOXz+luYgoELIqEdZU8JW4FrCyiAI5b3GONqBIdJpZ/j5wARtE28LT
u2+w+6htjXQpjA0iby9+Ja6aXrTE0Gd7AQRj</vt:lpwstr>
  </property>
  <property fmtid="{D5CDD505-2E9C-101B-9397-08002B2CF9AE}" pid="19" name="_2015_ms_pID_7253431_00">
    <vt:lpwstr>_2015_ms_pID_7253431</vt:lpwstr>
  </property>
  <property fmtid="{D5CDD505-2E9C-101B-9397-08002B2CF9AE}" pid="20" name="_2015_ms_pID_7253432">
    <vt:lpwstr>wYUnrDIBHXCRYiudBYFrQ+vWGg91+594SCns
BUfO+twt5K/M6mcLfGAp/ObLj9Z2ujiGDPAAZktIUrrjGy5E8A8=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1644739783</vt:lpwstr>
  </property>
</Properties>
</file>